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D8F1C" w14:textId="77777777" w:rsidR="00846F3C" w:rsidRPr="00846F3C" w:rsidRDefault="00846F3C" w:rsidP="00846F3C">
      <w:pPr>
        <w:jc w:val="center"/>
        <w:rPr>
          <w:rFonts w:ascii="Times New Roman" w:hAnsi="Times New Roman" w:cs="Times New Roman"/>
          <w:b/>
          <w:bCs/>
          <w:sz w:val="28"/>
          <w:szCs w:val="28"/>
        </w:rPr>
      </w:pPr>
      <w:r w:rsidRPr="00846F3C">
        <w:rPr>
          <w:rFonts w:ascii="Times New Roman" w:hAnsi="Times New Roman" w:cs="Times New Roman"/>
          <w:b/>
          <w:bCs/>
          <w:sz w:val="28"/>
          <w:szCs w:val="28"/>
        </w:rPr>
        <w:t>Data Collection Protocol</w:t>
      </w:r>
    </w:p>
    <w:p w14:paraId="0517E072" w14:textId="77777777" w:rsidR="00846F3C" w:rsidRPr="00846F3C" w:rsidRDefault="00846F3C" w:rsidP="00846F3C">
      <w:pPr>
        <w:rPr>
          <w:rFonts w:ascii="Times New Roman" w:hAnsi="Times New Roman" w:cs="Times New Roman"/>
          <w:b/>
          <w:bCs/>
          <w:sz w:val="24"/>
        </w:rPr>
      </w:pPr>
      <w:r w:rsidRPr="00846F3C">
        <w:rPr>
          <w:rFonts w:ascii="Times New Roman" w:hAnsi="Times New Roman" w:cs="Times New Roman"/>
          <w:b/>
          <w:bCs/>
          <w:sz w:val="24"/>
        </w:rPr>
        <w:t>1. Study Design and Data Collection Method</w:t>
      </w:r>
    </w:p>
    <w:p w14:paraId="40B8BBEF" w14:textId="415C04EE" w:rsidR="00846F3C" w:rsidRPr="00846F3C" w:rsidRDefault="00846F3C" w:rsidP="00846F3C">
      <w:pPr>
        <w:jc w:val="both"/>
        <w:rPr>
          <w:rFonts w:ascii="Times New Roman" w:hAnsi="Times New Roman" w:cs="Times New Roman"/>
        </w:rPr>
      </w:pPr>
      <w:r w:rsidRPr="00846F3C">
        <w:rPr>
          <w:rFonts w:ascii="Times New Roman" w:hAnsi="Times New Roman" w:cs="Times New Roman"/>
        </w:rPr>
        <w:t>This study adopted a quantitative, scenario-based survey design to examine users’ perceptions and behavioral intentions toward AI Digital Human Advisors in digital financial services. Data were collected using an online questionnaire administered through a professional survey platform.</w:t>
      </w:r>
      <w:r>
        <w:rPr>
          <w:rFonts w:ascii="Times New Roman" w:hAnsi="Times New Roman" w:cs="Times New Roman" w:hint="eastAsia"/>
        </w:rPr>
        <w:t xml:space="preserve"> </w:t>
      </w:r>
      <w:r w:rsidRPr="00846F3C">
        <w:rPr>
          <w:rFonts w:ascii="Times New Roman" w:hAnsi="Times New Roman" w:cs="Times New Roman"/>
        </w:rPr>
        <w:t>Prior to completing the questionnaire, participants were instructed to watch a short video depicting an AI Digital Human Advisor providing financial product recommendations. The video stimulus was used solely to establish a standardized and vivid scenario, ensuring that all respondents evaluated the AI advisor based on a consistent contextual reference rather than on prior platform-specific experiences.</w:t>
      </w:r>
      <w:r>
        <w:rPr>
          <w:rFonts w:ascii="Times New Roman" w:hAnsi="Times New Roman" w:cs="Times New Roman" w:hint="eastAsia"/>
        </w:rPr>
        <w:t xml:space="preserve"> </w:t>
      </w:r>
      <w:r w:rsidRPr="00846F3C">
        <w:rPr>
          <w:rFonts w:ascii="Times New Roman" w:hAnsi="Times New Roman" w:cs="Times New Roman"/>
        </w:rPr>
        <w:t>Participation in the survey was entirely voluntary, and respondents could withdraw at any time without penalty.</w:t>
      </w:r>
    </w:p>
    <w:p w14:paraId="69F3C56A" w14:textId="77777777" w:rsidR="00846F3C" w:rsidRPr="00846F3C" w:rsidRDefault="00846F3C" w:rsidP="00846F3C">
      <w:pPr>
        <w:rPr>
          <w:rFonts w:ascii="Times New Roman" w:hAnsi="Times New Roman" w:cs="Times New Roman"/>
          <w:b/>
          <w:bCs/>
          <w:sz w:val="24"/>
        </w:rPr>
      </w:pPr>
      <w:r w:rsidRPr="00846F3C">
        <w:rPr>
          <w:rFonts w:ascii="Times New Roman" w:hAnsi="Times New Roman" w:cs="Times New Roman"/>
          <w:b/>
          <w:bCs/>
          <w:sz w:val="24"/>
        </w:rPr>
        <w:t>2. Participants and Recruitment Procedure</w:t>
      </w:r>
    </w:p>
    <w:p w14:paraId="47E9689F" w14:textId="77777777" w:rsidR="00846F3C" w:rsidRPr="00846F3C" w:rsidRDefault="00846F3C" w:rsidP="00846F3C">
      <w:pPr>
        <w:jc w:val="both"/>
        <w:rPr>
          <w:rFonts w:ascii="Times New Roman" w:hAnsi="Times New Roman" w:cs="Times New Roman"/>
        </w:rPr>
      </w:pPr>
      <w:r w:rsidRPr="00846F3C">
        <w:rPr>
          <w:rFonts w:ascii="Times New Roman" w:hAnsi="Times New Roman" w:cs="Times New Roman"/>
        </w:rPr>
        <w:t>Participants were recruited online and were required to have basic familiarity with digital financial services. No restrictions were imposed regarding gender, age, or occupation. To ensure data quality, only fully completed questionnaires were retained for analysis.</w:t>
      </w:r>
    </w:p>
    <w:p w14:paraId="605F71ED" w14:textId="77777777" w:rsidR="00846F3C" w:rsidRPr="00846F3C" w:rsidRDefault="00846F3C" w:rsidP="00846F3C">
      <w:pPr>
        <w:jc w:val="both"/>
        <w:rPr>
          <w:rFonts w:ascii="Times New Roman" w:hAnsi="Times New Roman" w:cs="Times New Roman"/>
        </w:rPr>
      </w:pPr>
      <w:r w:rsidRPr="00846F3C">
        <w:rPr>
          <w:rFonts w:ascii="Times New Roman" w:hAnsi="Times New Roman" w:cs="Times New Roman"/>
        </w:rPr>
        <w:t>The survey was conducted anonymously. No personally identifiable information, such as names, contact details, or IP addresses, was collected. All responses were used exclusively for academic research purposes.</w:t>
      </w:r>
    </w:p>
    <w:p w14:paraId="1F065026" w14:textId="77777777" w:rsidR="00846F3C" w:rsidRPr="00846F3C" w:rsidRDefault="00846F3C" w:rsidP="00846F3C">
      <w:pPr>
        <w:rPr>
          <w:rFonts w:ascii="Times New Roman" w:hAnsi="Times New Roman" w:cs="Times New Roman"/>
          <w:b/>
          <w:bCs/>
          <w:sz w:val="24"/>
        </w:rPr>
      </w:pPr>
      <w:r w:rsidRPr="00846F3C">
        <w:rPr>
          <w:rFonts w:ascii="Times New Roman" w:hAnsi="Times New Roman" w:cs="Times New Roman"/>
          <w:b/>
          <w:bCs/>
          <w:sz w:val="24"/>
        </w:rPr>
        <w:t>3. Survey Instrument and Measurement Procedure</w:t>
      </w:r>
    </w:p>
    <w:p w14:paraId="503D7DAC" w14:textId="77777777" w:rsidR="00846F3C" w:rsidRPr="00846F3C" w:rsidRDefault="00846F3C" w:rsidP="00846F3C">
      <w:pPr>
        <w:jc w:val="both"/>
        <w:rPr>
          <w:rFonts w:ascii="Times New Roman" w:hAnsi="Times New Roman" w:cs="Times New Roman"/>
        </w:rPr>
      </w:pPr>
      <w:r w:rsidRPr="00846F3C">
        <w:rPr>
          <w:rFonts w:ascii="Times New Roman" w:hAnsi="Times New Roman" w:cs="Times New Roman"/>
        </w:rPr>
        <w:t>The questionnaire was developed based on the proposed conceptual framework and adapted from established measurement scales used in prior research. All items were measured using a 7-point Likert scale ranging from 1 (Strongly Disagree) to 7 (Strongly Agree).</w:t>
      </w:r>
    </w:p>
    <w:p w14:paraId="620B0E58" w14:textId="77777777" w:rsidR="00846F3C" w:rsidRPr="00846F3C" w:rsidRDefault="00846F3C" w:rsidP="00846F3C">
      <w:pPr>
        <w:jc w:val="both"/>
        <w:rPr>
          <w:rFonts w:ascii="Times New Roman" w:hAnsi="Times New Roman" w:cs="Times New Roman"/>
        </w:rPr>
      </w:pPr>
      <w:r w:rsidRPr="00846F3C">
        <w:rPr>
          <w:rFonts w:ascii="Times New Roman" w:hAnsi="Times New Roman" w:cs="Times New Roman"/>
        </w:rPr>
        <w:t>The survey instrument consisted of multiple sections measuring the following constructs:</w:t>
      </w:r>
    </w:p>
    <w:p w14:paraId="5D321E28" w14:textId="77777777" w:rsidR="00846F3C" w:rsidRPr="00846F3C" w:rsidRDefault="00846F3C" w:rsidP="00846F3C">
      <w:pPr>
        <w:numPr>
          <w:ilvl w:val="0"/>
          <w:numId w:val="1"/>
        </w:numPr>
        <w:rPr>
          <w:rFonts w:ascii="Times New Roman" w:hAnsi="Times New Roman" w:cs="Times New Roman"/>
        </w:rPr>
      </w:pPr>
      <w:proofErr w:type="spellStart"/>
      <w:r w:rsidRPr="00846F3C">
        <w:rPr>
          <w:rFonts w:ascii="Times New Roman" w:hAnsi="Times New Roman" w:cs="Times New Roman"/>
        </w:rPr>
        <w:t>Technorealism</w:t>
      </w:r>
      <w:proofErr w:type="spellEnd"/>
    </w:p>
    <w:p w14:paraId="66BBDCB7" w14:textId="77777777" w:rsidR="00846F3C" w:rsidRPr="00846F3C" w:rsidRDefault="00846F3C" w:rsidP="00846F3C">
      <w:pPr>
        <w:numPr>
          <w:ilvl w:val="0"/>
          <w:numId w:val="1"/>
        </w:numPr>
        <w:rPr>
          <w:rFonts w:ascii="Times New Roman" w:hAnsi="Times New Roman" w:cs="Times New Roman"/>
        </w:rPr>
      </w:pPr>
      <w:r w:rsidRPr="00846F3C">
        <w:rPr>
          <w:rFonts w:ascii="Times New Roman" w:hAnsi="Times New Roman" w:cs="Times New Roman"/>
        </w:rPr>
        <w:t>Attractiveness</w:t>
      </w:r>
    </w:p>
    <w:p w14:paraId="500F3FCE" w14:textId="77777777" w:rsidR="00846F3C" w:rsidRPr="00846F3C" w:rsidRDefault="00846F3C" w:rsidP="00846F3C">
      <w:pPr>
        <w:numPr>
          <w:ilvl w:val="0"/>
          <w:numId w:val="1"/>
        </w:numPr>
        <w:rPr>
          <w:rFonts w:ascii="Times New Roman" w:hAnsi="Times New Roman" w:cs="Times New Roman"/>
        </w:rPr>
      </w:pPr>
      <w:r w:rsidRPr="00846F3C">
        <w:rPr>
          <w:rFonts w:ascii="Times New Roman" w:hAnsi="Times New Roman" w:cs="Times New Roman"/>
        </w:rPr>
        <w:t>Personality Traits</w:t>
      </w:r>
    </w:p>
    <w:p w14:paraId="740FAE2E" w14:textId="77777777" w:rsidR="00846F3C" w:rsidRPr="00846F3C" w:rsidRDefault="00846F3C" w:rsidP="00846F3C">
      <w:pPr>
        <w:numPr>
          <w:ilvl w:val="0"/>
          <w:numId w:val="1"/>
        </w:numPr>
        <w:rPr>
          <w:rFonts w:ascii="Times New Roman" w:hAnsi="Times New Roman" w:cs="Times New Roman"/>
        </w:rPr>
      </w:pPr>
      <w:r w:rsidRPr="00846F3C">
        <w:rPr>
          <w:rFonts w:ascii="Times New Roman" w:hAnsi="Times New Roman" w:cs="Times New Roman"/>
        </w:rPr>
        <w:t>Communication Modality</w:t>
      </w:r>
    </w:p>
    <w:p w14:paraId="189A0D94" w14:textId="77777777" w:rsidR="00846F3C" w:rsidRPr="00846F3C" w:rsidRDefault="00846F3C" w:rsidP="00846F3C">
      <w:pPr>
        <w:numPr>
          <w:ilvl w:val="0"/>
          <w:numId w:val="1"/>
        </w:numPr>
        <w:rPr>
          <w:rFonts w:ascii="Times New Roman" w:hAnsi="Times New Roman" w:cs="Times New Roman"/>
        </w:rPr>
      </w:pPr>
      <w:r w:rsidRPr="00846F3C">
        <w:rPr>
          <w:rFonts w:ascii="Times New Roman" w:hAnsi="Times New Roman" w:cs="Times New Roman"/>
        </w:rPr>
        <w:t>Response Type</w:t>
      </w:r>
    </w:p>
    <w:p w14:paraId="6907ABC6" w14:textId="77777777" w:rsidR="00846F3C" w:rsidRPr="00846F3C" w:rsidRDefault="00846F3C" w:rsidP="00846F3C">
      <w:pPr>
        <w:numPr>
          <w:ilvl w:val="0"/>
          <w:numId w:val="1"/>
        </w:numPr>
        <w:rPr>
          <w:rFonts w:ascii="Times New Roman" w:hAnsi="Times New Roman" w:cs="Times New Roman"/>
        </w:rPr>
      </w:pPr>
      <w:r w:rsidRPr="00846F3C">
        <w:rPr>
          <w:rFonts w:ascii="Times New Roman" w:hAnsi="Times New Roman" w:cs="Times New Roman"/>
        </w:rPr>
        <w:t>Social Content</w:t>
      </w:r>
    </w:p>
    <w:p w14:paraId="6655AFEE" w14:textId="77777777" w:rsidR="00846F3C" w:rsidRPr="00846F3C" w:rsidRDefault="00846F3C" w:rsidP="00846F3C">
      <w:pPr>
        <w:numPr>
          <w:ilvl w:val="0"/>
          <w:numId w:val="1"/>
        </w:numPr>
        <w:rPr>
          <w:rFonts w:ascii="Times New Roman" w:hAnsi="Times New Roman" w:cs="Times New Roman"/>
        </w:rPr>
      </w:pPr>
      <w:r w:rsidRPr="00846F3C">
        <w:rPr>
          <w:rFonts w:ascii="Times New Roman" w:hAnsi="Times New Roman" w:cs="Times New Roman"/>
        </w:rPr>
        <w:t>Telepresence</w:t>
      </w:r>
    </w:p>
    <w:p w14:paraId="004B37F9" w14:textId="77777777" w:rsidR="00846F3C" w:rsidRPr="00846F3C" w:rsidRDefault="00846F3C" w:rsidP="00846F3C">
      <w:pPr>
        <w:numPr>
          <w:ilvl w:val="0"/>
          <w:numId w:val="1"/>
        </w:numPr>
        <w:rPr>
          <w:rFonts w:ascii="Times New Roman" w:hAnsi="Times New Roman" w:cs="Times New Roman"/>
        </w:rPr>
      </w:pPr>
      <w:r w:rsidRPr="00846F3C">
        <w:rPr>
          <w:rFonts w:ascii="Times New Roman" w:hAnsi="Times New Roman" w:cs="Times New Roman"/>
        </w:rPr>
        <w:lastRenderedPageBreak/>
        <w:t>User Knowledge</w:t>
      </w:r>
    </w:p>
    <w:p w14:paraId="60AEFE42" w14:textId="77777777" w:rsidR="00846F3C" w:rsidRPr="00846F3C" w:rsidRDefault="00846F3C" w:rsidP="00846F3C">
      <w:pPr>
        <w:numPr>
          <w:ilvl w:val="0"/>
          <w:numId w:val="1"/>
        </w:numPr>
        <w:rPr>
          <w:rFonts w:ascii="Times New Roman" w:hAnsi="Times New Roman" w:cs="Times New Roman"/>
        </w:rPr>
      </w:pPr>
      <w:r w:rsidRPr="00846F3C">
        <w:rPr>
          <w:rFonts w:ascii="Times New Roman" w:hAnsi="Times New Roman" w:cs="Times New Roman"/>
        </w:rPr>
        <w:t>Purchase Intention</w:t>
      </w:r>
    </w:p>
    <w:p w14:paraId="345D09AA" w14:textId="77777777" w:rsidR="00846F3C" w:rsidRPr="00846F3C" w:rsidRDefault="00846F3C" w:rsidP="00846F3C">
      <w:pPr>
        <w:jc w:val="both"/>
        <w:rPr>
          <w:rFonts w:ascii="Times New Roman" w:hAnsi="Times New Roman" w:cs="Times New Roman"/>
        </w:rPr>
      </w:pPr>
      <w:r w:rsidRPr="00846F3C">
        <w:rPr>
          <w:rFonts w:ascii="Times New Roman" w:hAnsi="Times New Roman" w:cs="Times New Roman"/>
        </w:rPr>
        <w:t>A single attention-check item was embedded in the questionnaire to identify inattentive or careless responses. Responses failing the attention check were excluded from further analysis.</w:t>
      </w:r>
    </w:p>
    <w:p w14:paraId="2839039D" w14:textId="77777777" w:rsidR="00846F3C" w:rsidRPr="00846F3C" w:rsidRDefault="00846F3C" w:rsidP="00846F3C">
      <w:pPr>
        <w:rPr>
          <w:rFonts w:ascii="Times New Roman" w:hAnsi="Times New Roman" w:cs="Times New Roman"/>
          <w:b/>
          <w:bCs/>
          <w:sz w:val="24"/>
        </w:rPr>
      </w:pPr>
      <w:r w:rsidRPr="00846F3C">
        <w:rPr>
          <w:rFonts w:ascii="Times New Roman" w:hAnsi="Times New Roman" w:cs="Times New Roman"/>
          <w:b/>
          <w:bCs/>
          <w:sz w:val="24"/>
        </w:rPr>
        <w:t>4. Pretest Procedure</w:t>
      </w:r>
    </w:p>
    <w:p w14:paraId="2E4C7195" w14:textId="77777777" w:rsidR="00846F3C" w:rsidRPr="00846F3C" w:rsidRDefault="00846F3C" w:rsidP="00846F3C">
      <w:pPr>
        <w:jc w:val="both"/>
        <w:rPr>
          <w:rFonts w:ascii="Times New Roman" w:hAnsi="Times New Roman" w:cs="Times New Roman"/>
        </w:rPr>
      </w:pPr>
      <w:r w:rsidRPr="00846F3C">
        <w:rPr>
          <w:rFonts w:ascii="Times New Roman" w:hAnsi="Times New Roman" w:cs="Times New Roman"/>
        </w:rPr>
        <w:t>Prior to the formal data collection, a pretest survey was conducted to assess the reliability and validity of the measurement scales. Based on the pretest results, minor refinements were made to improve item clarity and psychometric performance. Items that did not meet established reliability or factor-loading criteria were removed before the final survey administration.</w:t>
      </w:r>
    </w:p>
    <w:p w14:paraId="45AE28E9" w14:textId="77777777" w:rsidR="00846F3C" w:rsidRPr="00846F3C" w:rsidRDefault="00846F3C" w:rsidP="00846F3C">
      <w:pPr>
        <w:jc w:val="both"/>
        <w:rPr>
          <w:rFonts w:ascii="Times New Roman" w:hAnsi="Times New Roman" w:cs="Times New Roman"/>
        </w:rPr>
      </w:pPr>
      <w:r w:rsidRPr="00846F3C">
        <w:rPr>
          <w:rFonts w:ascii="Times New Roman" w:hAnsi="Times New Roman" w:cs="Times New Roman"/>
        </w:rPr>
        <w:t>The refined questionnaire was subsequently used for the main study.</w:t>
      </w:r>
    </w:p>
    <w:p w14:paraId="33E841F2" w14:textId="77777777" w:rsidR="00846F3C" w:rsidRPr="00846F3C" w:rsidRDefault="00846F3C" w:rsidP="00846F3C">
      <w:pPr>
        <w:rPr>
          <w:rFonts w:ascii="Times New Roman" w:hAnsi="Times New Roman" w:cs="Times New Roman"/>
          <w:b/>
          <w:bCs/>
          <w:sz w:val="24"/>
        </w:rPr>
      </w:pPr>
      <w:r w:rsidRPr="00846F3C">
        <w:rPr>
          <w:rFonts w:ascii="Times New Roman" w:hAnsi="Times New Roman" w:cs="Times New Roman"/>
          <w:b/>
          <w:bCs/>
          <w:sz w:val="24"/>
        </w:rPr>
        <w:t>5. Video Stimulus Description</w:t>
      </w:r>
    </w:p>
    <w:p w14:paraId="7036A193" w14:textId="77777777" w:rsidR="00846F3C" w:rsidRPr="00846F3C" w:rsidRDefault="00846F3C" w:rsidP="00846F3C">
      <w:pPr>
        <w:jc w:val="both"/>
        <w:rPr>
          <w:rFonts w:ascii="Times New Roman" w:hAnsi="Times New Roman" w:cs="Times New Roman"/>
        </w:rPr>
      </w:pPr>
      <w:r w:rsidRPr="00846F3C">
        <w:rPr>
          <w:rFonts w:ascii="Times New Roman" w:hAnsi="Times New Roman" w:cs="Times New Roman"/>
        </w:rPr>
        <w:t>The video stimulus presented a representative AI Digital Human Advisor interacting with users in a digital financial service context. The video illustrated typical features commonly found in contemporary AI-enabled financial platforms, including conversational responses, recommendation behaviors, and humanlike interaction cues.</w:t>
      </w:r>
    </w:p>
    <w:p w14:paraId="7AE17B3C" w14:textId="77777777" w:rsidR="00846F3C" w:rsidRPr="00846F3C" w:rsidRDefault="00846F3C" w:rsidP="00846F3C">
      <w:pPr>
        <w:jc w:val="both"/>
        <w:rPr>
          <w:rFonts w:ascii="Times New Roman" w:hAnsi="Times New Roman" w:cs="Times New Roman"/>
        </w:rPr>
      </w:pPr>
      <w:r w:rsidRPr="00846F3C">
        <w:rPr>
          <w:rFonts w:ascii="Times New Roman" w:hAnsi="Times New Roman" w:cs="Times New Roman"/>
        </w:rPr>
        <w:t>The video was not intended to evaluate the technical accuracy, real-world performance, or commercial availability of a specific system. Instead, it served as a standardized scenario to facilitate participants’ understanding of AI Digital Human Advisors and to anchor their evaluations during the survey.</w:t>
      </w:r>
    </w:p>
    <w:p w14:paraId="6E15250E" w14:textId="77777777" w:rsidR="00846F3C" w:rsidRPr="00846F3C" w:rsidRDefault="00846F3C" w:rsidP="00846F3C">
      <w:pPr>
        <w:rPr>
          <w:rFonts w:ascii="Times New Roman" w:hAnsi="Times New Roman" w:cs="Times New Roman"/>
          <w:b/>
          <w:bCs/>
          <w:sz w:val="24"/>
        </w:rPr>
      </w:pPr>
      <w:r w:rsidRPr="00846F3C">
        <w:rPr>
          <w:rFonts w:ascii="Times New Roman" w:hAnsi="Times New Roman" w:cs="Times New Roman"/>
          <w:b/>
          <w:bCs/>
          <w:sz w:val="24"/>
        </w:rPr>
        <w:t>6. Ethical Considerations</w:t>
      </w:r>
    </w:p>
    <w:p w14:paraId="3C3B74EF" w14:textId="77777777" w:rsidR="00846F3C" w:rsidRPr="00846F3C" w:rsidRDefault="00846F3C" w:rsidP="00846F3C">
      <w:pPr>
        <w:jc w:val="both"/>
        <w:rPr>
          <w:rFonts w:ascii="Times New Roman" w:hAnsi="Times New Roman" w:cs="Times New Roman"/>
        </w:rPr>
      </w:pPr>
      <w:r w:rsidRPr="00846F3C">
        <w:rPr>
          <w:rFonts w:ascii="Times New Roman" w:hAnsi="Times New Roman" w:cs="Times New Roman"/>
        </w:rPr>
        <w:t>This study involved no physical intervention and posed no foreseeable risks to participants. All respondents were informed about the purpose of the study and provided informed consent prior to participation.</w:t>
      </w:r>
    </w:p>
    <w:p w14:paraId="5001CF90" w14:textId="77777777" w:rsidR="00846F3C" w:rsidRPr="00846F3C" w:rsidRDefault="00846F3C" w:rsidP="00846F3C">
      <w:pPr>
        <w:jc w:val="both"/>
        <w:rPr>
          <w:rFonts w:ascii="Times New Roman" w:hAnsi="Times New Roman" w:cs="Times New Roman"/>
        </w:rPr>
      </w:pPr>
      <w:r w:rsidRPr="00846F3C">
        <w:rPr>
          <w:rFonts w:ascii="Times New Roman" w:hAnsi="Times New Roman" w:cs="Times New Roman"/>
        </w:rPr>
        <w:t>The study complied with general ethical standards for social science research. Data were collected anonymously and stored securely. All materials and responses were used solely for academic research and analysis.</w:t>
      </w:r>
    </w:p>
    <w:p w14:paraId="2AF6490A" w14:textId="77777777" w:rsidR="00846F3C" w:rsidRPr="00846F3C" w:rsidRDefault="00846F3C" w:rsidP="00846F3C">
      <w:pPr>
        <w:rPr>
          <w:rFonts w:ascii="Times New Roman" w:hAnsi="Times New Roman" w:cs="Times New Roman"/>
          <w:b/>
          <w:bCs/>
          <w:sz w:val="24"/>
        </w:rPr>
      </w:pPr>
      <w:r w:rsidRPr="00846F3C">
        <w:rPr>
          <w:rFonts w:ascii="Times New Roman" w:hAnsi="Times New Roman" w:cs="Times New Roman"/>
          <w:b/>
          <w:bCs/>
          <w:sz w:val="24"/>
        </w:rPr>
        <w:t>7. Data Handling and Storage</w:t>
      </w:r>
    </w:p>
    <w:p w14:paraId="455CD76E" w14:textId="77777777" w:rsidR="00846F3C" w:rsidRPr="00846F3C" w:rsidRDefault="00846F3C" w:rsidP="00846F3C">
      <w:pPr>
        <w:jc w:val="both"/>
        <w:rPr>
          <w:rFonts w:ascii="Times New Roman" w:hAnsi="Times New Roman" w:cs="Times New Roman"/>
        </w:rPr>
      </w:pPr>
      <w:r w:rsidRPr="00846F3C">
        <w:rPr>
          <w:rFonts w:ascii="Times New Roman" w:hAnsi="Times New Roman" w:cs="Times New Roman"/>
        </w:rPr>
        <w:t>Survey data were exported from the online platform and stored in standard data formats for statistical analysis. Data cleaning procedures were applied to remove incomplete responses, failed attention checks, and clearly patterned or inattentive responses.</w:t>
      </w:r>
    </w:p>
    <w:p w14:paraId="15C165CA" w14:textId="77777777" w:rsidR="00846F3C" w:rsidRPr="00846F3C" w:rsidRDefault="00846F3C" w:rsidP="00846F3C">
      <w:pPr>
        <w:jc w:val="both"/>
        <w:rPr>
          <w:rFonts w:ascii="Times New Roman" w:hAnsi="Times New Roman" w:cs="Times New Roman"/>
        </w:rPr>
      </w:pPr>
      <w:r w:rsidRPr="00846F3C">
        <w:rPr>
          <w:rFonts w:ascii="Times New Roman" w:hAnsi="Times New Roman" w:cs="Times New Roman"/>
        </w:rPr>
        <w:t>All datasets used in the analysis were anonymized and securely stored. Only aggregated results were reported in the manuscript.</w:t>
      </w:r>
    </w:p>
    <w:sectPr w:rsidR="00846F3C" w:rsidRPr="00846F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678D0" w14:textId="77777777" w:rsidR="009A6077" w:rsidRDefault="009A6077" w:rsidP="00846F3C">
      <w:pPr>
        <w:spacing w:after="0" w:line="240" w:lineRule="auto"/>
        <w:rPr>
          <w:rFonts w:hint="eastAsia"/>
        </w:rPr>
      </w:pPr>
      <w:r>
        <w:separator/>
      </w:r>
    </w:p>
  </w:endnote>
  <w:endnote w:type="continuationSeparator" w:id="0">
    <w:p w14:paraId="4A25E67C" w14:textId="77777777" w:rsidR="009A6077" w:rsidRDefault="009A6077" w:rsidP="00846F3C">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B77E5" w14:textId="77777777" w:rsidR="009A6077" w:rsidRDefault="009A6077" w:rsidP="00846F3C">
      <w:pPr>
        <w:spacing w:after="0" w:line="240" w:lineRule="auto"/>
        <w:rPr>
          <w:rFonts w:hint="eastAsia"/>
        </w:rPr>
      </w:pPr>
      <w:r>
        <w:separator/>
      </w:r>
    </w:p>
  </w:footnote>
  <w:footnote w:type="continuationSeparator" w:id="0">
    <w:p w14:paraId="47055C56" w14:textId="77777777" w:rsidR="009A6077" w:rsidRDefault="009A6077" w:rsidP="00846F3C">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A25C8"/>
    <w:multiLevelType w:val="multilevel"/>
    <w:tmpl w:val="27E60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4555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CB2"/>
    <w:rsid w:val="00321FA9"/>
    <w:rsid w:val="00405BEE"/>
    <w:rsid w:val="004954B5"/>
    <w:rsid w:val="004F0B41"/>
    <w:rsid w:val="006D6C88"/>
    <w:rsid w:val="00714BE7"/>
    <w:rsid w:val="00846F3C"/>
    <w:rsid w:val="009A6077"/>
    <w:rsid w:val="00BB043F"/>
    <w:rsid w:val="00E04CB2"/>
    <w:rsid w:val="00F67F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456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E04CB2"/>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E04CB2"/>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E04CB2"/>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E04CB2"/>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E04CB2"/>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E04CB2"/>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E04CB2"/>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04CB2"/>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E04CB2"/>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04CB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E04CB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E04CB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E04CB2"/>
    <w:rPr>
      <w:rFonts w:cstheme="majorBidi"/>
      <w:color w:val="2F5496" w:themeColor="accent1" w:themeShade="BF"/>
      <w:sz w:val="28"/>
      <w:szCs w:val="28"/>
    </w:rPr>
  </w:style>
  <w:style w:type="character" w:customStyle="1" w:styleId="50">
    <w:name w:val="标题 5 字符"/>
    <w:basedOn w:val="a0"/>
    <w:link w:val="5"/>
    <w:uiPriority w:val="9"/>
    <w:semiHidden/>
    <w:rsid w:val="00E04CB2"/>
    <w:rPr>
      <w:rFonts w:cstheme="majorBidi"/>
      <w:color w:val="2F5496" w:themeColor="accent1" w:themeShade="BF"/>
      <w:sz w:val="24"/>
    </w:rPr>
  </w:style>
  <w:style w:type="character" w:customStyle="1" w:styleId="60">
    <w:name w:val="标题 6 字符"/>
    <w:basedOn w:val="a0"/>
    <w:link w:val="6"/>
    <w:uiPriority w:val="9"/>
    <w:semiHidden/>
    <w:rsid w:val="00E04CB2"/>
    <w:rPr>
      <w:rFonts w:cstheme="majorBidi"/>
      <w:b/>
      <w:bCs/>
      <w:color w:val="2F5496" w:themeColor="accent1" w:themeShade="BF"/>
    </w:rPr>
  </w:style>
  <w:style w:type="character" w:customStyle="1" w:styleId="70">
    <w:name w:val="标题 7 字符"/>
    <w:basedOn w:val="a0"/>
    <w:link w:val="7"/>
    <w:uiPriority w:val="9"/>
    <w:semiHidden/>
    <w:rsid w:val="00E04CB2"/>
    <w:rPr>
      <w:rFonts w:cstheme="majorBidi"/>
      <w:b/>
      <w:bCs/>
      <w:color w:val="595959" w:themeColor="text1" w:themeTint="A6"/>
    </w:rPr>
  </w:style>
  <w:style w:type="character" w:customStyle="1" w:styleId="80">
    <w:name w:val="标题 8 字符"/>
    <w:basedOn w:val="a0"/>
    <w:link w:val="8"/>
    <w:uiPriority w:val="9"/>
    <w:semiHidden/>
    <w:rsid w:val="00E04CB2"/>
    <w:rPr>
      <w:rFonts w:cstheme="majorBidi"/>
      <w:color w:val="595959" w:themeColor="text1" w:themeTint="A6"/>
    </w:rPr>
  </w:style>
  <w:style w:type="character" w:customStyle="1" w:styleId="90">
    <w:name w:val="标题 9 字符"/>
    <w:basedOn w:val="a0"/>
    <w:link w:val="9"/>
    <w:uiPriority w:val="9"/>
    <w:semiHidden/>
    <w:rsid w:val="00E04CB2"/>
    <w:rPr>
      <w:rFonts w:eastAsiaTheme="majorEastAsia" w:cstheme="majorBidi"/>
      <w:color w:val="595959" w:themeColor="text1" w:themeTint="A6"/>
    </w:rPr>
  </w:style>
  <w:style w:type="paragraph" w:styleId="a3">
    <w:name w:val="Title"/>
    <w:basedOn w:val="a"/>
    <w:next w:val="a"/>
    <w:link w:val="a4"/>
    <w:uiPriority w:val="10"/>
    <w:qFormat/>
    <w:rsid w:val="00E04CB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04CB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04CB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04CB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04CB2"/>
    <w:pPr>
      <w:spacing w:before="160"/>
      <w:jc w:val="center"/>
    </w:pPr>
    <w:rPr>
      <w:i/>
      <w:iCs/>
      <w:color w:val="404040" w:themeColor="text1" w:themeTint="BF"/>
    </w:rPr>
  </w:style>
  <w:style w:type="character" w:customStyle="1" w:styleId="a8">
    <w:name w:val="引用 字符"/>
    <w:basedOn w:val="a0"/>
    <w:link w:val="a7"/>
    <w:uiPriority w:val="29"/>
    <w:rsid w:val="00E04CB2"/>
    <w:rPr>
      <w:i/>
      <w:iCs/>
      <w:color w:val="404040" w:themeColor="text1" w:themeTint="BF"/>
    </w:rPr>
  </w:style>
  <w:style w:type="paragraph" w:styleId="a9">
    <w:name w:val="List Paragraph"/>
    <w:basedOn w:val="a"/>
    <w:uiPriority w:val="34"/>
    <w:qFormat/>
    <w:rsid w:val="00E04CB2"/>
    <w:pPr>
      <w:ind w:left="720"/>
      <w:contextualSpacing/>
    </w:pPr>
  </w:style>
  <w:style w:type="character" w:styleId="aa">
    <w:name w:val="Intense Emphasis"/>
    <w:basedOn w:val="a0"/>
    <w:uiPriority w:val="21"/>
    <w:qFormat/>
    <w:rsid w:val="00E04CB2"/>
    <w:rPr>
      <w:i/>
      <w:iCs/>
      <w:color w:val="2F5496" w:themeColor="accent1" w:themeShade="BF"/>
    </w:rPr>
  </w:style>
  <w:style w:type="paragraph" w:styleId="ab">
    <w:name w:val="Intense Quote"/>
    <w:basedOn w:val="a"/>
    <w:next w:val="a"/>
    <w:link w:val="ac"/>
    <w:uiPriority w:val="30"/>
    <w:qFormat/>
    <w:rsid w:val="00E04C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E04CB2"/>
    <w:rPr>
      <w:i/>
      <w:iCs/>
      <w:color w:val="2F5496" w:themeColor="accent1" w:themeShade="BF"/>
    </w:rPr>
  </w:style>
  <w:style w:type="character" w:styleId="ad">
    <w:name w:val="Intense Reference"/>
    <w:basedOn w:val="a0"/>
    <w:uiPriority w:val="32"/>
    <w:qFormat/>
    <w:rsid w:val="00E04CB2"/>
    <w:rPr>
      <w:b/>
      <w:bCs/>
      <w:smallCaps/>
      <w:color w:val="2F5496" w:themeColor="accent1" w:themeShade="BF"/>
      <w:spacing w:val="5"/>
    </w:rPr>
  </w:style>
  <w:style w:type="paragraph" w:styleId="ae">
    <w:name w:val="header"/>
    <w:basedOn w:val="a"/>
    <w:link w:val="af"/>
    <w:uiPriority w:val="99"/>
    <w:unhideWhenUsed/>
    <w:rsid w:val="00846F3C"/>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846F3C"/>
    <w:rPr>
      <w:sz w:val="18"/>
      <w:szCs w:val="18"/>
    </w:rPr>
  </w:style>
  <w:style w:type="paragraph" w:styleId="af0">
    <w:name w:val="footer"/>
    <w:basedOn w:val="a"/>
    <w:link w:val="af1"/>
    <w:uiPriority w:val="99"/>
    <w:unhideWhenUsed/>
    <w:rsid w:val="00846F3C"/>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846F3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3495</Characters>
  <Application>Microsoft Office Word</Application>
  <DocSecurity>0</DocSecurity>
  <Lines>29</Lines>
  <Paragraphs>8</Paragraphs>
  <ScaleCrop>false</ScaleCrop>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2026-04-03T06:33:00Z</dcterms:created>
  <dcterms:modified xsi:type="dcterms:W3CDTF">2026-04-03T06:33:00Z</dcterms:modified>
</cp:coreProperties>
</file>